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B945A3" w:rsidRDefault="00AD7547" w:rsidP="00A73AD6">
      <w:pPr>
        <w:jc w:val="center"/>
        <w:rPr>
          <w:rFonts w:cs="Times New Roman"/>
          <w:szCs w:val="24"/>
        </w:rPr>
      </w:pPr>
    </w:p>
    <w:p w:rsidR="00A73AD6" w:rsidRPr="00B945A3" w:rsidRDefault="00A73AD6" w:rsidP="00A73AD6">
      <w:pPr>
        <w:jc w:val="center"/>
        <w:rPr>
          <w:rFonts w:cs="Times New Roman"/>
          <w:szCs w:val="24"/>
        </w:rPr>
      </w:pPr>
    </w:p>
    <w:p w:rsidR="00A73AD6" w:rsidRPr="00B945A3" w:rsidRDefault="00A73AD6" w:rsidP="00A73AD6">
      <w:pPr>
        <w:jc w:val="center"/>
        <w:rPr>
          <w:rFonts w:cs="Times New Roman"/>
          <w:szCs w:val="24"/>
        </w:rPr>
      </w:pPr>
    </w:p>
    <w:p w:rsidR="00A73AD6" w:rsidRPr="00B945A3" w:rsidRDefault="00A73AD6" w:rsidP="00A73AD6">
      <w:pPr>
        <w:jc w:val="center"/>
        <w:rPr>
          <w:rFonts w:cs="Times New Roman"/>
          <w:szCs w:val="24"/>
        </w:rPr>
      </w:pPr>
    </w:p>
    <w:p w:rsidR="00A73AD6" w:rsidRPr="00B945A3" w:rsidRDefault="00A73AD6" w:rsidP="00A73AD6">
      <w:pPr>
        <w:jc w:val="center"/>
        <w:rPr>
          <w:rFonts w:cs="Times New Roman"/>
          <w:szCs w:val="24"/>
        </w:rPr>
      </w:pPr>
    </w:p>
    <w:p w:rsidR="00A73AD6" w:rsidRPr="00B945A3" w:rsidRDefault="00D86BB6" w:rsidP="00A73AD6">
      <w:pPr>
        <w:jc w:val="center"/>
        <w:rPr>
          <w:rFonts w:cs="Times New Roman"/>
          <w:b/>
          <w:szCs w:val="24"/>
        </w:rPr>
      </w:pPr>
      <w:r w:rsidRPr="00B945A3">
        <w:rPr>
          <w:rFonts w:cs="Times New Roman"/>
          <w:b/>
          <w:szCs w:val="24"/>
        </w:rPr>
        <w:t>Education and Technology</w:t>
      </w:r>
    </w:p>
    <w:p w:rsidR="00A73AD6" w:rsidRPr="00B945A3" w:rsidRDefault="00A73AD6" w:rsidP="00A73AD6">
      <w:pPr>
        <w:jc w:val="center"/>
        <w:rPr>
          <w:rFonts w:cs="Times New Roman"/>
          <w:szCs w:val="24"/>
        </w:rPr>
      </w:pPr>
    </w:p>
    <w:p w:rsidR="00A73AD6" w:rsidRPr="00B945A3" w:rsidRDefault="00A73AD6" w:rsidP="00A73AD6">
      <w:pPr>
        <w:jc w:val="center"/>
        <w:rPr>
          <w:rFonts w:cs="Times New Roman"/>
          <w:szCs w:val="24"/>
        </w:rPr>
      </w:pPr>
    </w:p>
    <w:p w:rsidR="00A73AD6" w:rsidRPr="00B945A3" w:rsidRDefault="00D86BB6" w:rsidP="00A73AD6">
      <w:pPr>
        <w:jc w:val="center"/>
        <w:rPr>
          <w:rFonts w:cs="Times New Roman"/>
          <w:szCs w:val="24"/>
        </w:rPr>
      </w:pPr>
      <w:r w:rsidRPr="00B945A3">
        <w:rPr>
          <w:rFonts w:cs="Times New Roman"/>
          <w:szCs w:val="24"/>
        </w:rPr>
        <w:t>Name</w:t>
      </w:r>
    </w:p>
    <w:p w:rsidR="00A73AD6" w:rsidRPr="00B945A3" w:rsidRDefault="00D86BB6" w:rsidP="00A73AD6">
      <w:pPr>
        <w:jc w:val="center"/>
        <w:rPr>
          <w:rFonts w:cs="Times New Roman"/>
          <w:szCs w:val="24"/>
        </w:rPr>
      </w:pPr>
      <w:r w:rsidRPr="00B945A3">
        <w:rPr>
          <w:rFonts w:cs="Times New Roman"/>
          <w:szCs w:val="24"/>
        </w:rPr>
        <w:t>Affiliation</w:t>
      </w:r>
    </w:p>
    <w:p w:rsidR="00A73AD6" w:rsidRPr="00B945A3" w:rsidRDefault="00D86BB6" w:rsidP="00A73AD6">
      <w:pPr>
        <w:jc w:val="center"/>
        <w:rPr>
          <w:rFonts w:cs="Times New Roman"/>
          <w:szCs w:val="24"/>
        </w:rPr>
      </w:pPr>
      <w:r w:rsidRPr="00B945A3">
        <w:rPr>
          <w:rFonts w:cs="Times New Roman"/>
          <w:szCs w:val="24"/>
        </w:rPr>
        <w:t>Date</w:t>
      </w:r>
    </w:p>
    <w:p w:rsidR="00A73AD6" w:rsidRPr="00B945A3" w:rsidRDefault="00A73AD6" w:rsidP="00A73AD6">
      <w:pPr>
        <w:jc w:val="center"/>
        <w:rPr>
          <w:rFonts w:cs="Times New Roman"/>
          <w:szCs w:val="24"/>
        </w:rPr>
      </w:pPr>
    </w:p>
    <w:p w:rsidR="00A73AD6" w:rsidRPr="00B945A3" w:rsidRDefault="00A73AD6" w:rsidP="00A73AD6">
      <w:pPr>
        <w:jc w:val="center"/>
        <w:rPr>
          <w:rFonts w:cs="Times New Roman"/>
          <w:szCs w:val="24"/>
        </w:rPr>
      </w:pPr>
    </w:p>
    <w:p w:rsidR="00A73AD6" w:rsidRPr="00B945A3" w:rsidRDefault="00A73AD6" w:rsidP="00A73AD6">
      <w:pPr>
        <w:jc w:val="center"/>
        <w:rPr>
          <w:rFonts w:cs="Times New Roman"/>
          <w:szCs w:val="24"/>
        </w:rPr>
      </w:pPr>
    </w:p>
    <w:p w:rsidR="00A73AD6" w:rsidRPr="00B945A3" w:rsidRDefault="00A73AD6" w:rsidP="00A73AD6">
      <w:pPr>
        <w:jc w:val="center"/>
        <w:rPr>
          <w:rFonts w:cs="Times New Roman"/>
          <w:szCs w:val="24"/>
        </w:rPr>
      </w:pPr>
    </w:p>
    <w:p w:rsidR="00A73AD6" w:rsidRPr="00B945A3" w:rsidRDefault="00A73AD6" w:rsidP="00A73AD6">
      <w:pPr>
        <w:jc w:val="center"/>
        <w:rPr>
          <w:rFonts w:cs="Times New Roman"/>
          <w:szCs w:val="24"/>
        </w:rPr>
      </w:pPr>
    </w:p>
    <w:p w:rsidR="00A73AD6" w:rsidRPr="00B945A3" w:rsidRDefault="00A73AD6" w:rsidP="00A73AD6">
      <w:pPr>
        <w:jc w:val="center"/>
        <w:rPr>
          <w:rFonts w:cs="Times New Roman"/>
          <w:szCs w:val="24"/>
        </w:rPr>
      </w:pPr>
    </w:p>
    <w:p w:rsidR="00A73AD6" w:rsidRPr="00B945A3" w:rsidRDefault="00A73AD6" w:rsidP="00A73AD6">
      <w:pPr>
        <w:jc w:val="center"/>
        <w:rPr>
          <w:rFonts w:cs="Times New Roman"/>
          <w:szCs w:val="24"/>
        </w:rPr>
      </w:pPr>
    </w:p>
    <w:p w:rsidR="00A73AD6" w:rsidRPr="00B945A3" w:rsidRDefault="00A73AD6" w:rsidP="00A73AD6">
      <w:pPr>
        <w:jc w:val="center"/>
        <w:rPr>
          <w:rFonts w:cs="Times New Roman"/>
          <w:szCs w:val="24"/>
        </w:rPr>
      </w:pPr>
    </w:p>
    <w:p w:rsidR="00A73AD6" w:rsidRPr="00B945A3" w:rsidRDefault="00A73AD6" w:rsidP="00A73AD6">
      <w:pPr>
        <w:jc w:val="center"/>
        <w:rPr>
          <w:rFonts w:cs="Times New Roman"/>
          <w:szCs w:val="24"/>
        </w:rPr>
      </w:pPr>
    </w:p>
    <w:p w:rsidR="00A73AD6" w:rsidRPr="00B945A3" w:rsidRDefault="00A73AD6" w:rsidP="00A73AD6">
      <w:pPr>
        <w:jc w:val="center"/>
        <w:rPr>
          <w:rFonts w:cs="Times New Roman"/>
          <w:szCs w:val="24"/>
        </w:rPr>
      </w:pPr>
    </w:p>
    <w:p w:rsidR="00A73AD6" w:rsidRPr="00B945A3" w:rsidRDefault="00A73AD6" w:rsidP="00A73AD6">
      <w:pPr>
        <w:jc w:val="center"/>
        <w:rPr>
          <w:rFonts w:cs="Times New Roman"/>
          <w:szCs w:val="24"/>
        </w:rPr>
      </w:pPr>
    </w:p>
    <w:p w:rsidR="00A73AD6" w:rsidRPr="00B945A3" w:rsidRDefault="00A73AD6" w:rsidP="00A73AD6">
      <w:pPr>
        <w:jc w:val="center"/>
        <w:rPr>
          <w:rFonts w:cs="Times New Roman"/>
          <w:szCs w:val="24"/>
        </w:rPr>
      </w:pPr>
    </w:p>
    <w:p w:rsidR="00A73AD6" w:rsidRPr="00B945A3" w:rsidRDefault="00D86BB6" w:rsidP="00A73AD6">
      <w:pPr>
        <w:jc w:val="center"/>
        <w:rPr>
          <w:rFonts w:cs="Times New Roman"/>
          <w:b/>
          <w:szCs w:val="24"/>
        </w:rPr>
      </w:pPr>
      <w:r w:rsidRPr="00B945A3">
        <w:rPr>
          <w:rFonts w:cs="Times New Roman"/>
          <w:b/>
          <w:szCs w:val="24"/>
        </w:rPr>
        <w:t>Education and Technology</w:t>
      </w:r>
    </w:p>
    <w:p w:rsidR="00637C8B" w:rsidRPr="00B945A3" w:rsidRDefault="00D86BB6" w:rsidP="00A73AD6">
      <w:pPr>
        <w:rPr>
          <w:rFonts w:cs="Times New Roman"/>
          <w:szCs w:val="24"/>
        </w:rPr>
      </w:pPr>
      <w:r w:rsidRPr="00B945A3">
        <w:rPr>
          <w:rFonts w:cs="Times New Roman"/>
          <w:szCs w:val="24"/>
        </w:rPr>
        <w:tab/>
      </w:r>
      <w:r w:rsidR="00DF411F" w:rsidRPr="00B945A3">
        <w:rPr>
          <w:rFonts w:cs="Times New Roman"/>
          <w:szCs w:val="24"/>
        </w:rPr>
        <w:t xml:space="preserve"> Currently, school leaders struggle with the process of decision making and the process of building successful and viable shared decision making </w:t>
      </w:r>
      <w:r w:rsidR="00791462" w:rsidRPr="00B945A3">
        <w:rPr>
          <w:rFonts w:cs="Times New Roman"/>
          <w:szCs w:val="24"/>
        </w:rPr>
        <w:t>classical. Shared</w:t>
      </w:r>
      <w:r w:rsidR="008C1093" w:rsidRPr="00B945A3">
        <w:rPr>
          <w:rFonts w:cs="Times New Roman"/>
          <w:szCs w:val="24"/>
        </w:rPr>
        <w:t xml:space="preserve"> decision-making and community development involve strategies such as alterations in the relationships and roles and fundamental changes in ways the learning institution is managed .these strategies aim to promote others in shared decision-making to improve the quality of the choices, thus resulting in the acceptance and implementation of the </w:t>
      </w:r>
      <w:r w:rsidR="00791462" w:rsidRPr="00B945A3">
        <w:rPr>
          <w:rFonts w:cs="Times New Roman"/>
          <w:szCs w:val="24"/>
        </w:rPr>
        <w:t>decisions. Also</w:t>
      </w:r>
      <w:r w:rsidR="008C1093" w:rsidRPr="00B945A3">
        <w:rPr>
          <w:rFonts w:cs="Times New Roman"/>
          <w:szCs w:val="24"/>
        </w:rPr>
        <w:t xml:space="preserve">, SDM increases </w:t>
      </w:r>
      <w:r w:rsidR="00791462" w:rsidRPr="00B945A3">
        <w:rPr>
          <w:rFonts w:cs="Times New Roman"/>
          <w:szCs w:val="24"/>
        </w:rPr>
        <w:t>teamwork, commitment</w:t>
      </w:r>
      <w:r w:rsidR="008C1093" w:rsidRPr="00B945A3">
        <w:rPr>
          <w:rFonts w:cs="Times New Roman"/>
          <w:szCs w:val="24"/>
        </w:rPr>
        <w:t xml:space="preserve">, and staff morale through acquiring new </w:t>
      </w:r>
      <w:r w:rsidR="00791462" w:rsidRPr="00B945A3">
        <w:rPr>
          <w:rFonts w:cs="Times New Roman"/>
          <w:szCs w:val="24"/>
        </w:rPr>
        <w:t>skills. By involving SDM, a massive number of alternatives are generated and analyzed when several people are involved, thus creating an innovative approach to challenges.</w:t>
      </w:r>
    </w:p>
    <w:p w:rsidR="00A73AD6" w:rsidRPr="00B945A3" w:rsidRDefault="00D86BB6" w:rsidP="00637C8B">
      <w:pPr>
        <w:ind w:firstLine="720"/>
        <w:rPr>
          <w:rFonts w:cs="Times New Roman"/>
          <w:szCs w:val="24"/>
        </w:rPr>
      </w:pPr>
      <w:r w:rsidRPr="00B945A3">
        <w:rPr>
          <w:rFonts w:cs="Times New Roman"/>
          <w:szCs w:val="24"/>
        </w:rPr>
        <w:t xml:space="preserve">The traditional role of teachers and been to teach and manage students in their daily activities at </w:t>
      </w:r>
      <w:r w:rsidR="00791462" w:rsidRPr="00B945A3">
        <w:rPr>
          <w:rFonts w:cs="Times New Roman"/>
          <w:szCs w:val="24"/>
        </w:rPr>
        <w:t>school. However, teachers</w:t>
      </w:r>
      <w:r w:rsidRPr="00B945A3">
        <w:rPr>
          <w:rFonts w:cs="Times New Roman"/>
          <w:szCs w:val="24"/>
        </w:rPr>
        <w:t xml:space="preserve"> are expected to </w:t>
      </w:r>
      <w:r w:rsidR="00B737A2" w:rsidRPr="00B945A3">
        <w:rPr>
          <w:rFonts w:cs="Times New Roman"/>
          <w:szCs w:val="24"/>
        </w:rPr>
        <w:t xml:space="preserve">be architects of change by encouraging and modeling efficient </w:t>
      </w:r>
      <w:r w:rsidR="00791462" w:rsidRPr="00B945A3">
        <w:rPr>
          <w:rFonts w:cs="Times New Roman"/>
          <w:szCs w:val="24"/>
        </w:rPr>
        <w:t>practices. Teachers</w:t>
      </w:r>
      <w:r w:rsidR="00B737A2" w:rsidRPr="00B945A3">
        <w:rPr>
          <w:rFonts w:cs="Times New Roman"/>
          <w:szCs w:val="24"/>
        </w:rPr>
        <w:t xml:space="preserve"> need all the other skills that may have been associated with </w:t>
      </w:r>
      <w:r w:rsidR="00A91470" w:rsidRPr="00B945A3">
        <w:rPr>
          <w:rFonts w:cs="Times New Roman"/>
          <w:szCs w:val="24"/>
        </w:rPr>
        <w:t xml:space="preserve">leadership and helping out </w:t>
      </w:r>
      <w:r w:rsidR="00791462" w:rsidRPr="00B945A3">
        <w:rPr>
          <w:rFonts w:cs="Times New Roman"/>
          <w:szCs w:val="24"/>
        </w:rPr>
        <w:t>others. However</w:t>
      </w:r>
      <w:r w:rsidR="00A91470" w:rsidRPr="00B945A3">
        <w:rPr>
          <w:rFonts w:cs="Times New Roman"/>
          <w:szCs w:val="24"/>
        </w:rPr>
        <w:t xml:space="preserve">, if they fail to stay current with </w:t>
      </w:r>
      <w:r w:rsidR="00791462" w:rsidRPr="00B945A3">
        <w:rPr>
          <w:rFonts w:cs="Times New Roman"/>
          <w:szCs w:val="24"/>
        </w:rPr>
        <w:t xml:space="preserve">technology, teachers </w:t>
      </w:r>
      <w:r w:rsidR="00A91470" w:rsidRPr="00B945A3">
        <w:rPr>
          <w:rFonts w:cs="Times New Roman"/>
          <w:szCs w:val="24"/>
        </w:rPr>
        <w:t xml:space="preserve">may lose crucial </w:t>
      </w:r>
      <w:r w:rsidR="00791462" w:rsidRPr="00B945A3">
        <w:rPr>
          <w:rFonts w:cs="Times New Roman"/>
          <w:szCs w:val="24"/>
        </w:rPr>
        <w:t>skills. A</w:t>
      </w:r>
      <w:r w:rsidR="00A91470" w:rsidRPr="00B945A3">
        <w:rPr>
          <w:rFonts w:cs="Times New Roman"/>
          <w:szCs w:val="24"/>
        </w:rPr>
        <w:t xml:space="preserve"> series of teachers may be unsure about their skills and knowledge, and </w:t>
      </w:r>
      <w:r w:rsidR="00791462" w:rsidRPr="00B945A3">
        <w:rPr>
          <w:rFonts w:cs="Times New Roman"/>
          <w:szCs w:val="24"/>
        </w:rPr>
        <w:t>technology. The</w:t>
      </w:r>
      <w:r w:rsidR="00A91470" w:rsidRPr="00B945A3">
        <w:rPr>
          <w:rFonts w:cs="Times New Roman"/>
          <w:szCs w:val="24"/>
        </w:rPr>
        <w:t xml:space="preserve"> focus should be on technology training for teachers as it is an </w:t>
      </w:r>
      <w:r w:rsidR="00791462" w:rsidRPr="00B945A3">
        <w:rPr>
          <w:rFonts w:cs="Times New Roman"/>
          <w:szCs w:val="24"/>
        </w:rPr>
        <w:t>integral</w:t>
      </w:r>
      <w:r w:rsidR="00A91470" w:rsidRPr="00B945A3">
        <w:rPr>
          <w:rFonts w:cs="Times New Roman"/>
          <w:szCs w:val="24"/>
        </w:rPr>
        <w:t xml:space="preserve"> part of most schools</w:t>
      </w:r>
      <w:r w:rsidR="00B945A3" w:rsidRPr="00B945A3">
        <w:rPr>
          <w:rFonts w:cs="Times New Roman"/>
          <w:szCs w:val="24"/>
        </w:rPr>
        <w:t xml:space="preserve"> </w:t>
      </w:r>
      <w:r w:rsidR="00B945A3" w:rsidRPr="00B945A3">
        <w:rPr>
          <w:rFonts w:cs="Times New Roman"/>
          <w:szCs w:val="24"/>
          <w:shd w:val="clear" w:color="auto" w:fill="FFFFFF"/>
        </w:rPr>
        <w:t>(Burke, 2013)</w:t>
      </w:r>
      <w:r w:rsidR="00A91470" w:rsidRPr="00B945A3">
        <w:rPr>
          <w:rFonts w:cs="Times New Roman"/>
          <w:szCs w:val="24"/>
        </w:rPr>
        <w:t xml:space="preserve">. </w:t>
      </w:r>
    </w:p>
    <w:p w:rsidR="00A91470" w:rsidRPr="00B945A3" w:rsidRDefault="00D86BB6" w:rsidP="00A73AD6">
      <w:pPr>
        <w:rPr>
          <w:rFonts w:cs="Times New Roman"/>
          <w:szCs w:val="24"/>
        </w:rPr>
      </w:pPr>
      <w:r w:rsidRPr="00B945A3">
        <w:rPr>
          <w:rFonts w:cs="Times New Roman"/>
          <w:szCs w:val="24"/>
        </w:rPr>
        <w:t xml:space="preserve"> A program such as the lead tech model helps develop the</w:t>
      </w:r>
      <w:r w:rsidR="00856759" w:rsidRPr="00B945A3">
        <w:rPr>
          <w:rFonts w:cs="Times New Roman"/>
          <w:szCs w:val="24"/>
        </w:rPr>
        <w:t xml:space="preserve"> leadership and technology skills of others. The model involves an intrusive tech-rich staff development program. Teachers can model technology using presentation software such as Microsoft publisher for faculty teaching skills </w:t>
      </w:r>
      <w:r w:rsidR="004C49BF" w:rsidRPr="00B945A3">
        <w:rPr>
          <w:rFonts w:cs="Times New Roman"/>
          <w:szCs w:val="24"/>
        </w:rPr>
        <w:t>presentation. The majority</w:t>
      </w:r>
      <w:r w:rsidR="00856759" w:rsidRPr="00B945A3">
        <w:rPr>
          <w:rFonts w:cs="Times New Roman"/>
          <w:szCs w:val="24"/>
        </w:rPr>
        <w:t xml:space="preserve"> of teachers do </w:t>
      </w:r>
      <w:r w:rsidR="00791462" w:rsidRPr="00B945A3">
        <w:rPr>
          <w:rFonts w:cs="Times New Roman"/>
          <w:szCs w:val="24"/>
        </w:rPr>
        <w:t>not</w:t>
      </w:r>
      <w:r w:rsidR="00856759" w:rsidRPr="00B945A3">
        <w:rPr>
          <w:rFonts w:cs="Times New Roman"/>
          <w:szCs w:val="24"/>
        </w:rPr>
        <w:t xml:space="preserve"> recognize the effectiveness of </w:t>
      </w:r>
      <w:r w:rsidR="00791462" w:rsidRPr="00B945A3">
        <w:rPr>
          <w:rFonts w:cs="Times New Roman"/>
          <w:szCs w:val="24"/>
        </w:rPr>
        <w:t>classroom technology</w:t>
      </w:r>
      <w:r w:rsidR="00856759" w:rsidRPr="00B945A3">
        <w:rPr>
          <w:rFonts w:cs="Times New Roman"/>
          <w:szCs w:val="24"/>
        </w:rPr>
        <w:t xml:space="preserve"> in improving test and learning </w:t>
      </w:r>
      <w:r w:rsidR="004C49BF" w:rsidRPr="00B945A3">
        <w:rPr>
          <w:rFonts w:cs="Times New Roman"/>
          <w:szCs w:val="24"/>
        </w:rPr>
        <w:t>scores. Therefore</w:t>
      </w:r>
      <w:r w:rsidR="00856759" w:rsidRPr="00B945A3">
        <w:rPr>
          <w:rFonts w:cs="Times New Roman"/>
          <w:szCs w:val="24"/>
        </w:rPr>
        <w:t xml:space="preserve"> they need to be assured that information </w:t>
      </w:r>
      <w:r w:rsidR="004C49BF" w:rsidRPr="00B945A3">
        <w:rPr>
          <w:rFonts w:cs="Times New Roman"/>
          <w:szCs w:val="24"/>
        </w:rPr>
        <w:t>technology can</w:t>
      </w:r>
      <w:r w:rsidR="00856759" w:rsidRPr="00B945A3">
        <w:rPr>
          <w:rFonts w:cs="Times New Roman"/>
          <w:szCs w:val="24"/>
        </w:rPr>
        <w:t xml:space="preserve"> effectively support </w:t>
      </w:r>
      <w:r w:rsidR="004C49BF" w:rsidRPr="00B945A3">
        <w:rPr>
          <w:rFonts w:cs="Times New Roman"/>
          <w:szCs w:val="24"/>
        </w:rPr>
        <w:t xml:space="preserve">teaching and learning for teachers and students. The lead tech model helps teachers recognize the </w:t>
      </w:r>
      <w:r w:rsidR="00791462" w:rsidRPr="00B945A3">
        <w:rPr>
          <w:rFonts w:cs="Times New Roman"/>
          <w:szCs w:val="24"/>
        </w:rPr>
        <w:t>integration</w:t>
      </w:r>
      <w:r w:rsidR="004C49BF" w:rsidRPr="00B945A3">
        <w:rPr>
          <w:rFonts w:cs="Times New Roman"/>
          <w:szCs w:val="24"/>
        </w:rPr>
        <w:t xml:space="preserve"> of technology, </w:t>
      </w:r>
      <w:r w:rsidR="00791462" w:rsidRPr="00B945A3">
        <w:rPr>
          <w:rFonts w:cs="Times New Roman"/>
          <w:szCs w:val="24"/>
        </w:rPr>
        <w:t>thus</w:t>
      </w:r>
      <w:r w:rsidR="004C49BF" w:rsidRPr="00B945A3">
        <w:rPr>
          <w:rFonts w:cs="Times New Roman"/>
          <w:szCs w:val="24"/>
        </w:rPr>
        <w:t xml:space="preserve"> providing the confidence needed to evaluate technology </w:t>
      </w:r>
      <w:r w:rsidR="00791462" w:rsidRPr="00B945A3">
        <w:rPr>
          <w:rFonts w:cs="Times New Roman"/>
          <w:szCs w:val="24"/>
        </w:rPr>
        <w:t>usage. The</w:t>
      </w:r>
      <w:r w:rsidR="004C49BF" w:rsidRPr="00B945A3">
        <w:rPr>
          <w:rFonts w:cs="Times New Roman"/>
          <w:szCs w:val="24"/>
        </w:rPr>
        <w:t xml:space="preserve"> second strategy is providing support and </w:t>
      </w:r>
      <w:r w:rsidR="00791462" w:rsidRPr="00B945A3">
        <w:rPr>
          <w:rFonts w:cs="Times New Roman"/>
          <w:szCs w:val="24"/>
        </w:rPr>
        <w:t>training. Providing</w:t>
      </w:r>
      <w:r w:rsidR="004C49BF" w:rsidRPr="00B945A3">
        <w:rPr>
          <w:rFonts w:cs="Times New Roman"/>
          <w:szCs w:val="24"/>
        </w:rPr>
        <w:t xml:space="preserve"> support and training is quite challenging but adhering to the set guidelines</w:t>
      </w:r>
      <w:r w:rsidR="00791462" w:rsidRPr="00B945A3">
        <w:rPr>
          <w:rFonts w:cs="Times New Roman"/>
          <w:szCs w:val="24"/>
        </w:rPr>
        <w:t>, teachers</w:t>
      </w:r>
      <w:r w:rsidR="004C49BF" w:rsidRPr="00B945A3">
        <w:rPr>
          <w:rFonts w:cs="Times New Roman"/>
          <w:szCs w:val="24"/>
        </w:rPr>
        <w:t xml:space="preserve"> can help each other ensure others get the </w:t>
      </w:r>
      <w:r w:rsidR="00B824F3" w:rsidRPr="00B945A3">
        <w:rPr>
          <w:rFonts w:cs="Times New Roman"/>
          <w:szCs w:val="24"/>
        </w:rPr>
        <w:t>skills. Such a measure will result in the highest quality of technology and teaching.</w:t>
      </w:r>
    </w:p>
    <w:p w:rsidR="00B824F3" w:rsidRPr="00B945A3" w:rsidRDefault="00D86BB6" w:rsidP="00A73AD6">
      <w:pPr>
        <w:rPr>
          <w:rFonts w:cs="Times New Roman"/>
          <w:szCs w:val="24"/>
        </w:rPr>
      </w:pPr>
      <w:r w:rsidRPr="00B945A3">
        <w:rPr>
          <w:rFonts w:cs="Times New Roman"/>
          <w:szCs w:val="24"/>
        </w:rPr>
        <w:tab/>
      </w:r>
      <w:r w:rsidR="006438F2" w:rsidRPr="00B945A3">
        <w:rPr>
          <w:rFonts w:cs="Times New Roman"/>
          <w:szCs w:val="24"/>
        </w:rPr>
        <w:t xml:space="preserve">Effective use of existing technology and emerging digital tools and resources to support student learning involves technology integration strategies in the </w:t>
      </w:r>
      <w:r w:rsidR="00791462" w:rsidRPr="00B945A3">
        <w:rPr>
          <w:rFonts w:cs="Times New Roman"/>
          <w:szCs w:val="24"/>
        </w:rPr>
        <w:t>classroom. This</w:t>
      </w:r>
      <w:r w:rsidR="00F458F5" w:rsidRPr="00B945A3">
        <w:rPr>
          <w:rFonts w:cs="Times New Roman"/>
          <w:szCs w:val="24"/>
        </w:rPr>
        <w:t xml:space="preserve"> </w:t>
      </w:r>
      <w:r w:rsidR="00791462" w:rsidRPr="00B945A3">
        <w:rPr>
          <w:rFonts w:cs="Times New Roman"/>
          <w:szCs w:val="24"/>
        </w:rPr>
        <w:t>integration</w:t>
      </w:r>
      <w:r w:rsidR="00F458F5" w:rsidRPr="00B945A3">
        <w:rPr>
          <w:rFonts w:cs="Times New Roman"/>
          <w:szCs w:val="24"/>
        </w:rPr>
        <w:t xml:space="preserve"> makes students became more </w:t>
      </w:r>
      <w:r w:rsidR="00791462" w:rsidRPr="00B945A3">
        <w:rPr>
          <w:rFonts w:cs="Times New Roman"/>
          <w:szCs w:val="24"/>
        </w:rPr>
        <w:t>engaged. This</w:t>
      </w:r>
      <w:r w:rsidR="00F458F5" w:rsidRPr="00B945A3">
        <w:rPr>
          <w:rFonts w:cs="Times New Roman"/>
          <w:szCs w:val="24"/>
        </w:rPr>
        <w:t xml:space="preserve"> changes the classroom dynamics making students gain control over learning and encouraging student-</w:t>
      </w:r>
      <w:r w:rsidR="00791462" w:rsidRPr="00B945A3">
        <w:rPr>
          <w:rFonts w:cs="Times New Roman"/>
          <w:szCs w:val="24"/>
        </w:rPr>
        <w:t>centered</w:t>
      </w:r>
      <w:r w:rsidR="00F458F5" w:rsidRPr="00B945A3">
        <w:rPr>
          <w:rFonts w:cs="Times New Roman"/>
          <w:szCs w:val="24"/>
        </w:rPr>
        <w:t xml:space="preserve"> </w:t>
      </w:r>
      <w:r w:rsidR="00791462" w:rsidRPr="00B945A3">
        <w:rPr>
          <w:rFonts w:cs="Times New Roman"/>
          <w:szCs w:val="24"/>
        </w:rPr>
        <w:t>learning. Secondly</w:t>
      </w:r>
      <w:r w:rsidR="00F458F5" w:rsidRPr="00B945A3">
        <w:rPr>
          <w:rFonts w:cs="Times New Roman"/>
          <w:szCs w:val="24"/>
        </w:rPr>
        <w:t xml:space="preserve"> is using technology for assessment and feedback to enhance the opportunity for meaningful</w:t>
      </w:r>
      <w:r w:rsidR="00E07BB6" w:rsidRPr="00B945A3">
        <w:rPr>
          <w:rFonts w:cs="Times New Roman"/>
          <w:szCs w:val="24"/>
        </w:rPr>
        <w:t xml:space="preserve"> and timely </w:t>
      </w:r>
      <w:r w:rsidR="00791462" w:rsidRPr="00B945A3">
        <w:rPr>
          <w:rFonts w:cs="Times New Roman"/>
          <w:szCs w:val="24"/>
        </w:rPr>
        <w:t>feedback. Aspects</w:t>
      </w:r>
      <w:r w:rsidR="00E07BB6" w:rsidRPr="00B945A3">
        <w:rPr>
          <w:rFonts w:cs="Times New Roman"/>
          <w:szCs w:val="24"/>
        </w:rPr>
        <w:t xml:space="preserve"> such as screencast provide personalized feedback on learner's work. Screencast helps teachers record computer screen. </w:t>
      </w:r>
    </w:p>
    <w:p w:rsidR="00E07BB6" w:rsidRPr="00B945A3" w:rsidRDefault="00D86BB6" w:rsidP="00A73AD6">
      <w:pPr>
        <w:rPr>
          <w:rFonts w:cs="Times New Roman"/>
          <w:szCs w:val="24"/>
        </w:rPr>
      </w:pPr>
      <w:r w:rsidRPr="00B945A3">
        <w:rPr>
          <w:rFonts w:cs="Times New Roman"/>
          <w:szCs w:val="24"/>
        </w:rPr>
        <w:tab/>
      </w:r>
      <w:r w:rsidR="00DF43E8" w:rsidRPr="00B945A3">
        <w:rPr>
          <w:rFonts w:cs="Times New Roman"/>
          <w:szCs w:val="24"/>
        </w:rPr>
        <w:t xml:space="preserve">Although technology improves learning and teaching, most teachers feel unprepared to take advantage of this innovation in </w:t>
      </w:r>
      <w:r w:rsidR="00C006C8" w:rsidRPr="00B945A3">
        <w:rPr>
          <w:rFonts w:cs="Times New Roman"/>
          <w:szCs w:val="24"/>
        </w:rPr>
        <w:t>the classroom. Two</w:t>
      </w:r>
      <w:r w:rsidR="00DF43E8" w:rsidRPr="00B945A3">
        <w:rPr>
          <w:rFonts w:cs="Times New Roman"/>
          <w:szCs w:val="24"/>
        </w:rPr>
        <w:t xml:space="preserve"> possible obstacles that impede improvement in teaching practices and technology infusions are inadequate professional development </w:t>
      </w:r>
      <w:r w:rsidR="00C006C8" w:rsidRPr="00B945A3">
        <w:rPr>
          <w:rFonts w:cs="Times New Roman"/>
          <w:szCs w:val="24"/>
        </w:rPr>
        <w:t>and lack</w:t>
      </w:r>
      <w:r w:rsidR="00DF43E8" w:rsidRPr="00B945A3">
        <w:rPr>
          <w:rFonts w:cs="Times New Roman"/>
          <w:szCs w:val="24"/>
        </w:rPr>
        <w:t xml:space="preserve"> of technology support. To overcome such barriers includes improving learners' access to </w:t>
      </w:r>
      <w:r w:rsidR="00C006C8" w:rsidRPr="00B945A3">
        <w:rPr>
          <w:rFonts w:cs="Times New Roman"/>
          <w:szCs w:val="24"/>
        </w:rPr>
        <w:t>the internet, software, and hardware. There should be a bolster of technical support, and stakeholders should strengthen professional development. Teachers should also be enlisted in unions to tackle for support and tech funding</w:t>
      </w:r>
      <w:r w:rsidR="00B945A3" w:rsidRPr="00B945A3">
        <w:rPr>
          <w:rFonts w:cs="Times New Roman"/>
          <w:szCs w:val="24"/>
        </w:rPr>
        <w:t xml:space="preserve"> </w:t>
      </w:r>
      <w:r w:rsidR="00B945A3" w:rsidRPr="00B945A3">
        <w:rPr>
          <w:rFonts w:cs="Times New Roman"/>
          <w:szCs w:val="24"/>
          <w:shd w:val="clear" w:color="auto" w:fill="FFFFFF"/>
        </w:rPr>
        <w:t>(Foley et al., 2012)</w:t>
      </w:r>
      <w:r w:rsidR="00C006C8" w:rsidRPr="00B945A3">
        <w:rPr>
          <w:rFonts w:cs="Times New Roman"/>
          <w:szCs w:val="24"/>
        </w:rPr>
        <w:t>.</w:t>
      </w:r>
    </w:p>
    <w:p w:rsidR="00C006C8" w:rsidRPr="00B945A3" w:rsidRDefault="00D86BB6" w:rsidP="00A73AD6">
      <w:pPr>
        <w:rPr>
          <w:rFonts w:cs="Times New Roman"/>
          <w:szCs w:val="24"/>
        </w:rPr>
      </w:pPr>
      <w:r w:rsidRPr="00B945A3">
        <w:rPr>
          <w:rFonts w:cs="Times New Roman"/>
          <w:szCs w:val="24"/>
        </w:rPr>
        <w:tab/>
        <w:t>For teaching practices</w:t>
      </w:r>
      <w:r w:rsidR="001B4D2D" w:rsidRPr="00B945A3">
        <w:rPr>
          <w:rFonts w:cs="Times New Roman"/>
          <w:szCs w:val="24"/>
        </w:rPr>
        <w:t xml:space="preserve"> to be changed, teachers should recognize and promote their empowerment through professional </w:t>
      </w:r>
      <w:r w:rsidR="00791462" w:rsidRPr="00B945A3">
        <w:rPr>
          <w:rFonts w:cs="Times New Roman"/>
          <w:szCs w:val="24"/>
        </w:rPr>
        <w:t>learning. Schools</w:t>
      </w:r>
      <w:r w:rsidR="001B4D2D" w:rsidRPr="00B945A3">
        <w:rPr>
          <w:rFonts w:cs="Times New Roman"/>
          <w:szCs w:val="24"/>
        </w:rPr>
        <w:t xml:space="preserve"> can improve teachers' effectiveness by keeping it simple through effective instructional practices such as </w:t>
      </w:r>
      <w:r w:rsidR="00791462" w:rsidRPr="00B945A3">
        <w:rPr>
          <w:rFonts w:cs="Times New Roman"/>
          <w:szCs w:val="24"/>
        </w:rPr>
        <w:t>refining, learning</w:t>
      </w:r>
      <w:r w:rsidR="001B4D2D" w:rsidRPr="00B945A3">
        <w:rPr>
          <w:rFonts w:cs="Times New Roman"/>
          <w:szCs w:val="24"/>
        </w:rPr>
        <w:t xml:space="preserve">, and </w:t>
      </w:r>
      <w:r w:rsidR="00791462" w:rsidRPr="00B945A3">
        <w:rPr>
          <w:rFonts w:cs="Times New Roman"/>
          <w:szCs w:val="24"/>
        </w:rPr>
        <w:t>improving. Second</w:t>
      </w:r>
      <w:r w:rsidR="001B4D2D" w:rsidRPr="00B945A3">
        <w:rPr>
          <w:rFonts w:cs="Times New Roman"/>
          <w:szCs w:val="24"/>
        </w:rPr>
        <w:t xml:space="preserve">, schools should select priorities with inputs from </w:t>
      </w:r>
      <w:r w:rsidR="00CA6749" w:rsidRPr="00B945A3">
        <w:rPr>
          <w:rFonts w:cs="Times New Roman"/>
          <w:szCs w:val="24"/>
        </w:rPr>
        <w:t>teachers. The</w:t>
      </w:r>
      <w:r w:rsidR="001B4D2D" w:rsidRPr="00B945A3">
        <w:rPr>
          <w:rFonts w:cs="Times New Roman"/>
          <w:szCs w:val="24"/>
        </w:rPr>
        <w:t xml:space="preserve"> schools </w:t>
      </w:r>
      <w:r w:rsidR="00CA6749" w:rsidRPr="00B945A3">
        <w:rPr>
          <w:rFonts w:cs="Times New Roman"/>
          <w:szCs w:val="24"/>
        </w:rPr>
        <w:t xml:space="preserve">should </w:t>
      </w:r>
      <w:r w:rsidR="00C132D0" w:rsidRPr="00B945A3">
        <w:rPr>
          <w:rFonts w:cs="Times New Roman"/>
          <w:szCs w:val="24"/>
        </w:rPr>
        <w:t xml:space="preserve">organize district support to assist teachers to implement the set instructional </w:t>
      </w:r>
      <w:r w:rsidR="00791462" w:rsidRPr="00B945A3">
        <w:rPr>
          <w:rFonts w:cs="Times New Roman"/>
          <w:szCs w:val="24"/>
        </w:rPr>
        <w:t>priorities. The</w:t>
      </w:r>
      <w:r w:rsidR="00C132D0" w:rsidRPr="00B945A3">
        <w:rPr>
          <w:rFonts w:cs="Times New Roman"/>
          <w:szCs w:val="24"/>
        </w:rPr>
        <w:t xml:space="preserve"> schools should also make efforts to support teachers' implementation of priorities. The schools should create </w:t>
      </w:r>
      <w:r w:rsidR="00637C8B" w:rsidRPr="00B945A3">
        <w:rPr>
          <w:rFonts w:cs="Times New Roman"/>
          <w:szCs w:val="24"/>
        </w:rPr>
        <w:t xml:space="preserve">a feedback loop to assist teachers in monitoring </w:t>
      </w:r>
      <w:r w:rsidR="00791462" w:rsidRPr="00B945A3">
        <w:rPr>
          <w:rFonts w:cs="Times New Roman"/>
          <w:szCs w:val="24"/>
        </w:rPr>
        <w:t>implementation. Also</w:t>
      </w:r>
      <w:r w:rsidR="00637C8B" w:rsidRPr="00B945A3">
        <w:rPr>
          <w:rFonts w:cs="Times New Roman"/>
          <w:szCs w:val="24"/>
        </w:rPr>
        <w:t>, there should be a change in rules and procedures and better student-teacher relationships and controlling responses.</w:t>
      </w:r>
    </w:p>
    <w:p w:rsidR="00B945A3" w:rsidRPr="00B945A3" w:rsidRDefault="00B945A3" w:rsidP="00A73AD6">
      <w:pPr>
        <w:rPr>
          <w:rFonts w:cs="Times New Roman"/>
          <w:szCs w:val="24"/>
        </w:rPr>
      </w:pPr>
    </w:p>
    <w:p w:rsidR="00B945A3" w:rsidRPr="00B945A3" w:rsidRDefault="00B945A3" w:rsidP="00A73AD6">
      <w:pPr>
        <w:rPr>
          <w:rFonts w:cs="Times New Roman"/>
          <w:szCs w:val="24"/>
        </w:rPr>
      </w:pPr>
    </w:p>
    <w:p w:rsidR="00B945A3" w:rsidRPr="00B945A3" w:rsidRDefault="00B945A3" w:rsidP="00A73AD6">
      <w:pPr>
        <w:rPr>
          <w:rFonts w:cs="Times New Roman"/>
          <w:szCs w:val="24"/>
        </w:rPr>
      </w:pPr>
    </w:p>
    <w:p w:rsidR="00B945A3" w:rsidRPr="00B945A3" w:rsidRDefault="00B945A3" w:rsidP="00A73AD6">
      <w:pPr>
        <w:rPr>
          <w:rFonts w:cs="Times New Roman"/>
          <w:szCs w:val="24"/>
        </w:rPr>
      </w:pPr>
    </w:p>
    <w:p w:rsidR="00B945A3" w:rsidRPr="00B945A3" w:rsidRDefault="00B945A3" w:rsidP="00A73AD6">
      <w:pPr>
        <w:rPr>
          <w:rFonts w:cs="Times New Roman"/>
          <w:szCs w:val="24"/>
        </w:rPr>
      </w:pPr>
    </w:p>
    <w:p w:rsidR="00B945A3" w:rsidRPr="00B945A3" w:rsidRDefault="00B945A3" w:rsidP="00A73AD6">
      <w:pPr>
        <w:rPr>
          <w:rFonts w:cs="Times New Roman"/>
          <w:szCs w:val="24"/>
        </w:rPr>
      </w:pPr>
    </w:p>
    <w:p w:rsidR="00B945A3" w:rsidRPr="00B945A3" w:rsidRDefault="00B945A3" w:rsidP="00A73AD6">
      <w:pPr>
        <w:rPr>
          <w:rFonts w:cs="Times New Roman"/>
          <w:szCs w:val="24"/>
        </w:rPr>
      </w:pPr>
    </w:p>
    <w:p w:rsidR="00B945A3" w:rsidRPr="00B945A3" w:rsidRDefault="00B945A3" w:rsidP="00A73AD6">
      <w:pPr>
        <w:rPr>
          <w:rFonts w:cs="Times New Roman"/>
          <w:szCs w:val="24"/>
        </w:rPr>
      </w:pPr>
    </w:p>
    <w:p w:rsidR="00B945A3" w:rsidRPr="00B945A3" w:rsidRDefault="00B945A3" w:rsidP="00A73AD6">
      <w:pPr>
        <w:rPr>
          <w:rFonts w:cs="Times New Roman"/>
          <w:szCs w:val="24"/>
        </w:rPr>
      </w:pPr>
    </w:p>
    <w:p w:rsidR="00B945A3" w:rsidRPr="00B945A3" w:rsidRDefault="00B945A3" w:rsidP="00A73AD6">
      <w:pPr>
        <w:rPr>
          <w:rFonts w:cs="Times New Roman"/>
          <w:szCs w:val="24"/>
        </w:rPr>
      </w:pPr>
    </w:p>
    <w:p w:rsidR="00B945A3" w:rsidRPr="00B945A3" w:rsidRDefault="00B945A3" w:rsidP="00A73AD6">
      <w:pPr>
        <w:rPr>
          <w:rFonts w:cs="Times New Roman"/>
          <w:szCs w:val="24"/>
        </w:rPr>
      </w:pPr>
    </w:p>
    <w:p w:rsidR="00B945A3" w:rsidRPr="00B945A3" w:rsidRDefault="00B945A3" w:rsidP="00A73AD6">
      <w:pPr>
        <w:rPr>
          <w:rFonts w:cs="Times New Roman"/>
          <w:szCs w:val="24"/>
        </w:rPr>
      </w:pPr>
    </w:p>
    <w:p w:rsidR="00B945A3" w:rsidRPr="00B945A3" w:rsidRDefault="00B945A3" w:rsidP="00A73AD6">
      <w:pPr>
        <w:rPr>
          <w:rFonts w:cs="Times New Roman"/>
          <w:szCs w:val="24"/>
        </w:rPr>
      </w:pPr>
    </w:p>
    <w:p w:rsidR="00B945A3" w:rsidRPr="00B945A3" w:rsidRDefault="00B945A3" w:rsidP="00A73AD6">
      <w:pPr>
        <w:rPr>
          <w:rFonts w:cs="Times New Roman"/>
          <w:szCs w:val="24"/>
        </w:rPr>
      </w:pPr>
    </w:p>
    <w:p w:rsidR="00B945A3" w:rsidRPr="00B945A3" w:rsidRDefault="00B945A3" w:rsidP="00A73AD6">
      <w:pPr>
        <w:rPr>
          <w:rFonts w:cs="Times New Roman"/>
          <w:szCs w:val="24"/>
        </w:rPr>
      </w:pPr>
    </w:p>
    <w:p w:rsidR="00B945A3" w:rsidRPr="00B945A3" w:rsidRDefault="00B945A3" w:rsidP="00A73AD6">
      <w:pPr>
        <w:rPr>
          <w:rFonts w:cs="Times New Roman"/>
          <w:szCs w:val="24"/>
        </w:rPr>
      </w:pPr>
    </w:p>
    <w:p w:rsidR="00B945A3" w:rsidRPr="00B945A3" w:rsidRDefault="00B945A3" w:rsidP="00A73AD6">
      <w:pPr>
        <w:rPr>
          <w:rFonts w:cs="Times New Roman"/>
          <w:szCs w:val="24"/>
        </w:rPr>
      </w:pPr>
    </w:p>
    <w:p w:rsidR="00B945A3" w:rsidRPr="00B945A3" w:rsidRDefault="00B945A3" w:rsidP="00A73AD6">
      <w:pPr>
        <w:rPr>
          <w:rFonts w:cs="Times New Roman"/>
          <w:szCs w:val="24"/>
        </w:rPr>
      </w:pPr>
    </w:p>
    <w:p w:rsidR="00B945A3" w:rsidRPr="00B945A3" w:rsidRDefault="00B945A3" w:rsidP="00B945A3">
      <w:pPr>
        <w:shd w:val="clear" w:color="auto" w:fill="FFFFFF"/>
        <w:spacing w:line="240" w:lineRule="auto"/>
        <w:jc w:val="center"/>
        <w:rPr>
          <w:rFonts w:eastAsia="Times New Roman" w:cs="Times New Roman"/>
          <w:szCs w:val="24"/>
        </w:rPr>
      </w:pPr>
      <w:r w:rsidRPr="00B945A3">
        <w:rPr>
          <w:rFonts w:eastAsia="Times New Roman" w:cs="Times New Roman"/>
          <w:szCs w:val="24"/>
        </w:rPr>
        <w:t>References</w:t>
      </w:r>
    </w:p>
    <w:p w:rsidR="00B945A3" w:rsidRPr="00B945A3" w:rsidRDefault="00B945A3" w:rsidP="00B945A3">
      <w:pPr>
        <w:shd w:val="clear" w:color="auto" w:fill="FFFFFF"/>
        <w:spacing w:line="550" w:lineRule="atLeast"/>
        <w:ind w:left="720" w:right="75" w:hanging="720"/>
        <w:rPr>
          <w:rFonts w:eastAsia="Times New Roman" w:cs="Times New Roman"/>
          <w:szCs w:val="24"/>
        </w:rPr>
      </w:pPr>
      <w:r w:rsidRPr="00B945A3">
        <w:rPr>
          <w:rFonts w:eastAsia="Times New Roman" w:cs="Times New Roman"/>
          <w:szCs w:val="24"/>
        </w:rPr>
        <w:t>Burke, B. M. (2013). Experiential professional development. </w:t>
      </w:r>
      <w:r w:rsidRPr="00B945A3">
        <w:rPr>
          <w:rFonts w:eastAsia="Times New Roman" w:cs="Times New Roman"/>
          <w:i/>
          <w:iCs/>
          <w:szCs w:val="24"/>
        </w:rPr>
        <w:t>Journal of Experiential Education</w:t>
      </w:r>
      <w:r w:rsidRPr="00B945A3">
        <w:rPr>
          <w:rFonts w:eastAsia="Times New Roman" w:cs="Times New Roman"/>
          <w:szCs w:val="24"/>
        </w:rPr>
        <w:t>, </w:t>
      </w:r>
      <w:r w:rsidRPr="00B945A3">
        <w:rPr>
          <w:rFonts w:eastAsia="Times New Roman" w:cs="Times New Roman"/>
          <w:i/>
          <w:iCs/>
          <w:szCs w:val="24"/>
        </w:rPr>
        <w:t>36</w:t>
      </w:r>
      <w:r w:rsidRPr="00B945A3">
        <w:rPr>
          <w:rFonts w:eastAsia="Times New Roman" w:cs="Times New Roman"/>
          <w:szCs w:val="24"/>
        </w:rPr>
        <w:t>(3), 247-263. </w:t>
      </w:r>
      <w:hyperlink r:id="rId6" w:history="1">
        <w:r w:rsidRPr="00B945A3">
          <w:rPr>
            <w:rFonts w:eastAsia="Times New Roman" w:cs="Times New Roman"/>
            <w:szCs w:val="24"/>
          </w:rPr>
          <w:t>https://doi.org/10.1177/1053825913489103</w:t>
        </w:r>
      </w:hyperlink>
    </w:p>
    <w:p w:rsidR="00B945A3" w:rsidRPr="00B945A3" w:rsidRDefault="00B945A3" w:rsidP="00B945A3">
      <w:pPr>
        <w:shd w:val="clear" w:color="auto" w:fill="FFFFFF"/>
        <w:spacing w:line="550" w:lineRule="atLeast"/>
        <w:ind w:left="720" w:right="75" w:hanging="720"/>
        <w:rPr>
          <w:rFonts w:eastAsia="Times New Roman" w:cs="Times New Roman"/>
          <w:szCs w:val="24"/>
        </w:rPr>
      </w:pPr>
      <w:r w:rsidRPr="00B945A3">
        <w:rPr>
          <w:rFonts w:eastAsia="Times New Roman" w:cs="Times New Roman"/>
          <w:szCs w:val="24"/>
        </w:rPr>
        <w:t>Foley, G. D., Khoshaim, H. B., Alsaeed, M., &amp; Nihan Er, S. (2012). Professional development in statistics, technology, and cognitively demanding tasks: Classroom implementation and obstacles. </w:t>
      </w:r>
      <w:r w:rsidRPr="00B945A3">
        <w:rPr>
          <w:rFonts w:eastAsia="Times New Roman" w:cs="Times New Roman"/>
          <w:i/>
          <w:iCs/>
          <w:szCs w:val="24"/>
        </w:rPr>
        <w:t>International Journal of Mathematical Education in Science and Technology</w:t>
      </w:r>
      <w:r w:rsidRPr="00B945A3">
        <w:rPr>
          <w:rFonts w:eastAsia="Times New Roman" w:cs="Times New Roman"/>
          <w:szCs w:val="24"/>
        </w:rPr>
        <w:t>, </w:t>
      </w:r>
      <w:r w:rsidRPr="00B945A3">
        <w:rPr>
          <w:rFonts w:eastAsia="Times New Roman" w:cs="Times New Roman"/>
          <w:i/>
          <w:iCs/>
          <w:szCs w:val="24"/>
        </w:rPr>
        <w:t>43</w:t>
      </w:r>
      <w:r w:rsidRPr="00B945A3">
        <w:rPr>
          <w:rFonts w:eastAsia="Times New Roman" w:cs="Times New Roman"/>
          <w:szCs w:val="24"/>
        </w:rPr>
        <w:t>(2), 177-196. </w:t>
      </w:r>
      <w:hyperlink r:id="rId7" w:history="1">
        <w:r w:rsidRPr="00B945A3">
          <w:rPr>
            <w:rFonts w:eastAsia="Times New Roman" w:cs="Times New Roman"/>
            <w:szCs w:val="24"/>
          </w:rPr>
          <w:t>https://doi.org/10.1080/0020739x.2011.592616</w:t>
        </w:r>
      </w:hyperlink>
    </w:p>
    <w:p w:rsidR="00B945A3" w:rsidRPr="00B945A3" w:rsidRDefault="00B945A3" w:rsidP="00B945A3">
      <w:pPr>
        <w:shd w:val="clear" w:color="auto" w:fill="FFFFFF"/>
        <w:spacing w:line="550" w:lineRule="atLeast"/>
        <w:ind w:left="720" w:right="75" w:hanging="720"/>
        <w:rPr>
          <w:rFonts w:eastAsia="Times New Roman" w:cs="Times New Roman"/>
          <w:szCs w:val="24"/>
        </w:rPr>
      </w:pPr>
      <w:r w:rsidRPr="00B945A3">
        <w:rPr>
          <w:rFonts w:eastAsia="Times New Roman" w:cs="Times New Roman"/>
          <w:szCs w:val="24"/>
        </w:rPr>
        <w:t>Meletiou-Mavrotheris, M., Mavrotheris, E., &amp; Paparistodemou, E. (2011). Distance learning for teacher professional development in statistics education. </w:t>
      </w:r>
      <w:r w:rsidRPr="00B945A3">
        <w:rPr>
          <w:rFonts w:eastAsia="Times New Roman" w:cs="Times New Roman"/>
          <w:i/>
          <w:iCs/>
          <w:szCs w:val="24"/>
        </w:rPr>
        <w:t>Teaching Statistics</w:t>
      </w:r>
      <w:r w:rsidRPr="00B945A3">
        <w:rPr>
          <w:rFonts w:eastAsia="Times New Roman" w:cs="Times New Roman"/>
          <w:szCs w:val="24"/>
        </w:rPr>
        <w:t>, </w:t>
      </w:r>
      <w:r w:rsidRPr="00B945A3">
        <w:rPr>
          <w:rFonts w:eastAsia="Times New Roman" w:cs="Times New Roman"/>
          <w:i/>
          <w:iCs/>
          <w:szCs w:val="24"/>
        </w:rPr>
        <w:t>33</w:t>
      </w:r>
      <w:r w:rsidRPr="00B945A3">
        <w:rPr>
          <w:rFonts w:eastAsia="Times New Roman" w:cs="Times New Roman"/>
          <w:szCs w:val="24"/>
        </w:rPr>
        <w:t>(1), 2-8. </w:t>
      </w:r>
      <w:hyperlink r:id="rId8" w:history="1">
        <w:r w:rsidRPr="00B945A3">
          <w:rPr>
            <w:rFonts w:eastAsia="Times New Roman" w:cs="Times New Roman"/>
            <w:szCs w:val="24"/>
          </w:rPr>
          <w:t>https://doi.org/10.1111/j.1467-9639.2010.00425.x</w:t>
        </w:r>
      </w:hyperlink>
    </w:p>
    <w:p w:rsidR="00B945A3" w:rsidRPr="00B945A3" w:rsidRDefault="00B945A3" w:rsidP="00A73AD6">
      <w:pPr>
        <w:rPr>
          <w:rFonts w:cs="Times New Roman"/>
          <w:szCs w:val="24"/>
        </w:rPr>
      </w:pPr>
    </w:p>
    <w:sectPr w:rsidR="00B945A3" w:rsidRPr="00B945A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86BB6" w:rsidRDefault="00D86BB6">
      <w:pPr>
        <w:spacing w:line="240" w:lineRule="auto"/>
      </w:pPr>
      <w:r>
        <w:separator/>
      </w:r>
    </w:p>
  </w:endnote>
  <w:endnote w:type="continuationSeparator" w:id="0">
    <w:p w:rsidR="00D86BB6" w:rsidRDefault="00D86B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86BB6" w:rsidRDefault="00D86BB6">
      <w:pPr>
        <w:spacing w:line="240" w:lineRule="auto"/>
      </w:pPr>
      <w:r>
        <w:separator/>
      </w:r>
    </w:p>
  </w:footnote>
  <w:footnote w:type="continuationSeparator" w:id="0">
    <w:p w:rsidR="00D86BB6" w:rsidRDefault="00D86B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37114648"/>
      <w:docPartObj>
        <w:docPartGallery w:val="Page Numbers (Top of Page)"/>
        <w:docPartUnique/>
      </w:docPartObj>
    </w:sdtPr>
    <w:sdtEndPr>
      <w:rPr>
        <w:noProof/>
      </w:rPr>
    </w:sdtEndPr>
    <w:sdtContent>
      <w:p w:rsidR="00A73AD6" w:rsidRDefault="00D86BB6">
        <w:pPr>
          <w:pStyle w:val="Header"/>
          <w:jc w:val="right"/>
        </w:pPr>
        <w:r>
          <w:fldChar w:fldCharType="begin"/>
        </w:r>
        <w:r>
          <w:instrText xml:space="preserve"> PAGE   \* MERGEFORMAT </w:instrText>
        </w:r>
        <w:r>
          <w:fldChar w:fldCharType="separate"/>
        </w:r>
        <w:r w:rsidR="00B945A3">
          <w:rPr>
            <w:noProof/>
          </w:rPr>
          <w:t>4</w:t>
        </w:r>
        <w:r>
          <w:rPr>
            <w:noProof/>
          </w:rPr>
          <w:fldChar w:fldCharType="end"/>
        </w:r>
      </w:p>
    </w:sdtContent>
  </w:sdt>
  <w:p w:rsidR="00A73AD6" w:rsidRDefault="00A73A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D6"/>
    <w:rsid w:val="000007A3"/>
    <w:rsid w:val="00001D37"/>
    <w:rsid w:val="001B4D2D"/>
    <w:rsid w:val="004C49BF"/>
    <w:rsid w:val="00566088"/>
    <w:rsid w:val="00637C8B"/>
    <w:rsid w:val="006438F2"/>
    <w:rsid w:val="00645469"/>
    <w:rsid w:val="00723316"/>
    <w:rsid w:val="00791462"/>
    <w:rsid w:val="00856759"/>
    <w:rsid w:val="008C1093"/>
    <w:rsid w:val="00901A4A"/>
    <w:rsid w:val="009E04BB"/>
    <w:rsid w:val="00A73AD6"/>
    <w:rsid w:val="00A91470"/>
    <w:rsid w:val="00AD7547"/>
    <w:rsid w:val="00B07C12"/>
    <w:rsid w:val="00B737A2"/>
    <w:rsid w:val="00B824F3"/>
    <w:rsid w:val="00B945A3"/>
    <w:rsid w:val="00C006C8"/>
    <w:rsid w:val="00C132D0"/>
    <w:rsid w:val="00C7143D"/>
    <w:rsid w:val="00C918D7"/>
    <w:rsid w:val="00CA6749"/>
    <w:rsid w:val="00D86BB6"/>
    <w:rsid w:val="00D9074B"/>
    <w:rsid w:val="00DF411F"/>
    <w:rsid w:val="00DF43E8"/>
    <w:rsid w:val="00E07BB6"/>
    <w:rsid w:val="00E160B0"/>
    <w:rsid w:val="00F45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32295E-06D2-4E33-83FC-011D5C141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AD6"/>
    <w:pPr>
      <w:tabs>
        <w:tab w:val="center" w:pos="4680"/>
        <w:tab w:val="right" w:pos="9360"/>
      </w:tabs>
      <w:spacing w:line="240" w:lineRule="auto"/>
    </w:pPr>
  </w:style>
  <w:style w:type="character" w:customStyle="1" w:styleId="HeaderChar">
    <w:name w:val="Header Char"/>
    <w:basedOn w:val="DefaultParagraphFont"/>
    <w:link w:val="Header"/>
    <w:uiPriority w:val="99"/>
    <w:rsid w:val="00A73AD6"/>
  </w:style>
  <w:style w:type="paragraph" w:styleId="Footer">
    <w:name w:val="footer"/>
    <w:basedOn w:val="Normal"/>
    <w:link w:val="FooterChar"/>
    <w:uiPriority w:val="99"/>
    <w:unhideWhenUsed/>
    <w:rsid w:val="00A73AD6"/>
    <w:pPr>
      <w:tabs>
        <w:tab w:val="center" w:pos="4680"/>
        <w:tab w:val="right" w:pos="9360"/>
      </w:tabs>
      <w:spacing w:line="240" w:lineRule="auto"/>
    </w:pPr>
  </w:style>
  <w:style w:type="character" w:customStyle="1" w:styleId="FooterChar">
    <w:name w:val="Footer Char"/>
    <w:basedOn w:val="DefaultParagraphFont"/>
    <w:link w:val="Footer"/>
    <w:uiPriority w:val="99"/>
    <w:rsid w:val="00A73AD6"/>
  </w:style>
  <w:style w:type="character" w:customStyle="1" w:styleId="gray">
    <w:name w:val="gray"/>
    <w:basedOn w:val="DefaultParagraphFont"/>
    <w:rsid w:val="00B945A3"/>
  </w:style>
  <w:style w:type="paragraph" w:styleId="NormalWeb">
    <w:name w:val="Normal (Web)"/>
    <w:basedOn w:val="Normal"/>
    <w:uiPriority w:val="99"/>
    <w:semiHidden/>
    <w:unhideWhenUsed/>
    <w:rsid w:val="00B945A3"/>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B945A3"/>
    <w:rPr>
      <w:i/>
      <w:iCs/>
    </w:rPr>
  </w:style>
  <w:style w:type="character" w:styleId="Hyperlink">
    <w:name w:val="Hyperlink"/>
    <w:basedOn w:val="DefaultParagraphFont"/>
    <w:uiPriority w:val="99"/>
    <w:semiHidden/>
    <w:unhideWhenUsed/>
    <w:rsid w:val="00B945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3746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1467-9639.2010.00425.x" TargetMode="External" /><Relationship Id="rId3" Type="http://schemas.openxmlformats.org/officeDocument/2006/relationships/webSettings" Target="webSettings.xml" /><Relationship Id="rId7" Type="http://schemas.openxmlformats.org/officeDocument/2006/relationships/hyperlink" Target="https://doi.org/10.1080/0020739x.2011.592616"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177/1053825913489103"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797</Words>
  <Characters>4547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2020-11-14T16:20:00Z</dcterms:created>
  <dcterms:modified xsi:type="dcterms:W3CDTF">2020-11-14T16:20:00Z</dcterms:modified>
</cp:coreProperties>
</file>